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5C4" w:rsidRPr="009B6408" w:rsidRDefault="00DB75C4" w:rsidP="00DB75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sz w:val="18"/>
          <w:szCs w:val="18"/>
        </w:rPr>
        <w:t>Технологическая карта урока английского языка в соответствии с требованиями ФГОС.</w:t>
      </w:r>
    </w:p>
    <w:p w:rsidR="00DB75C4" w:rsidRPr="009B6408" w:rsidRDefault="00DB75C4" w:rsidP="00DB75C4">
      <w:pPr>
        <w:spacing w:after="0" w:line="240" w:lineRule="auto"/>
        <w:rPr>
          <w:rFonts w:ascii="Times New Roman" w:hAnsi="Times New Roman" w:cs="Times New Roman"/>
          <w:b/>
          <w:bCs/>
          <w:color w:val="17365D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 xml:space="preserve">Дата: </w:t>
      </w:r>
      <w:r w:rsidR="00154959">
        <w:rPr>
          <w:rFonts w:ascii="Times New Roman" w:hAnsi="Times New Roman" w:cs="Times New Roman"/>
          <w:b/>
          <w:bCs/>
          <w:color w:val="17365D"/>
          <w:sz w:val="18"/>
          <w:szCs w:val="18"/>
        </w:rPr>
        <w:t>05.04.2024</w:t>
      </w:r>
    </w:p>
    <w:p w:rsidR="00DB75C4" w:rsidRPr="009B6408" w:rsidRDefault="00DB75C4" w:rsidP="00DB75C4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>Урок</w:t>
      </w:r>
      <w:r w:rsidRPr="009B6408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="00B52188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№ 54</w:t>
      </w:r>
      <w:r w:rsidRPr="009B6408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 (</w:t>
      </w:r>
      <w:r w:rsid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>М</w:t>
      </w:r>
      <w:r w:rsidRPr="009B640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>одуль</w:t>
      </w:r>
      <w:r w:rsid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 xml:space="preserve"> 11</w:t>
      </w:r>
      <w:r w:rsidRPr="009B640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 xml:space="preserve">: </w:t>
      </w:r>
      <w:r w:rsid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  <w:lang w:val="en-US"/>
        </w:rPr>
        <w:t>My</w:t>
      </w:r>
      <w:r w:rsidR="00B52188" w:rsidRP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 xml:space="preserve"> </w:t>
      </w:r>
      <w:r w:rsidR="00221D0F">
        <w:rPr>
          <w:rFonts w:ascii="Times New Roman" w:hAnsi="Times New Roman" w:cs="Times New Roman"/>
          <w:b/>
          <w:i/>
          <w:color w:val="000000" w:themeColor="text1"/>
          <w:sz w:val="18"/>
          <w:szCs w:val="18"/>
          <w:lang w:val="en-US"/>
        </w:rPr>
        <w:t>T</w:t>
      </w:r>
      <w:r w:rsid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  <w:lang w:val="en-US"/>
        </w:rPr>
        <w:t>oys</w:t>
      </w:r>
      <w:r w:rsidR="00B52188" w:rsidRPr="00B52188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>.</w:t>
      </w:r>
      <w:r w:rsidRPr="009B6408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 xml:space="preserve">)                                                   </w:t>
      </w:r>
    </w:p>
    <w:p w:rsidR="00DB75C4" w:rsidRPr="009B6408" w:rsidRDefault="00DB75C4" w:rsidP="00DB75C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>Класс:</w:t>
      </w:r>
      <w:r w:rsidRPr="009B6408">
        <w:rPr>
          <w:rFonts w:ascii="Times New Roman" w:hAnsi="Times New Roman" w:cs="Times New Roman"/>
          <w:sz w:val="18"/>
          <w:szCs w:val="18"/>
          <w:lang w:val="en-US"/>
        </w:rPr>
        <w:t> </w:t>
      </w:r>
      <w:r w:rsidRPr="009B6408">
        <w:rPr>
          <w:rFonts w:ascii="Times New Roman" w:hAnsi="Times New Roman" w:cs="Times New Roman"/>
          <w:sz w:val="18"/>
          <w:szCs w:val="18"/>
        </w:rPr>
        <w:t>2</w:t>
      </w:r>
    </w:p>
    <w:p w:rsidR="00DB75C4" w:rsidRPr="009B6408" w:rsidRDefault="00DB75C4" w:rsidP="00DB75C4">
      <w:pPr>
        <w:spacing w:after="0" w:line="240" w:lineRule="auto"/>
        <w:rPr>
          <w:rFonts w:ascii="Times New Roman" w:hAnsi="Times New Roman" w:cs="Times New Roman"/>
          <w:b/>
          <w:bCs/>
          <w:color w:val="C00000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>Тема урока:</w:t>
      </w:r>
      <w:r w:rsidRPr="009B6408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B52188">
        <w:rPr>
          <w:rFonts w:ascii="Times New Roman" w:hAnsi="Times New Roman" w:cs="Times New Roman"/>
          <w:b/>
          <w:sz w:val="18"/>
          <w:szCs w:val="18"/>
        </w:rPr>
        <w:t>Моя любимая игрушка. Письменная речь</w:t>
      </w:r>
    </w:p>
    <w:p w:rsidR="00714D71" w:rsidRDefault="00DB75C4" w:rsidP="00714D71">
      <w:pPr>
        <w:pStyle w:val="a4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>Тип урока:</w:t>
      </w:r>
      <w:r w:rsidRPr="009B6408">
        <w:rPr>
          <w:rFonts w:ascii="Times New Roman" w:hAnsi="Times New Roman" w:cs="Times New Roman"/>
          <w:sz w:val="18"/>
          <w:szCs w:val="18"/>
        </w:rPr>
        <w:t xml:space="preserve"> </w:t>
      </w:r>
      <w:r w:rsidR="00FF1F7C">
        <w:rPr>
          <w:rFonts w:ascii="Times New Roman" w:hAnsi="Times New Roman" w:cs="Times New Roman"/>
          <w:sz w:val="18"/>
          <w:szCs w:val="18"/>
        </w:rPr>
        <w:t>обобщения и систематизации</w:t>
      </w:r>
    </w:p>
    <w:p w:rsidR="00DB75C4" w:rsidRPr="009B6408" w:rsidRDefault="00DB75C4" w:rsidP="00714D71">
      <w:pPr>
        <w:pStyle w:val="a4"/>
        <w:spacing w:before="0" w:beforeAutospacing="0" w:after="0" w:afterAutospacing="0"/>
        <w:rPr>
          <w:rFonts w:ascii="Times New Roman" w:hAnsi="Times New Roman" w:cs="Times New Roman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color w:val="17365D"/>
          <w:sz w:val="18"/>
          <w:szCs w:val="18"/>
        </w:rPr>
        <w:t>УМК</w:t>
      </w:r>
      <w:r w:rsidRPr="009B6408">
        <w:rPr>
          <w:rFonts w:ascii="Times New Roman" w:hAnsi="Times New Roman" w:cs="Times New Roman"/>
          <w:color w:val="17365D"/>
          <w:sz w:val="18"/>
          <w:szCs w:val="18"/>
        </w:rPr>
        <w:t>:</w:t>
      </w:r>
      <w:r w:rsidRPr="009B6408">
        <w:rPr>
          <w:rFonts w:ascii="Times New Roman" w:hAnsi="Times New Roman" w:cs="Times New Roman"/>
          <w:sz w:val="18"/>
          <w:szCs w:val="18"/>
        </w:rPr>
        <w:t xml:space="preserve"> «Английский  в фокусе» (</w:t>
      </w:r>
      <w:r w:rsidR="00714D71" w:rsidRPr="00714D71">
        <w:rPr>
          <w:rFonts w:ascii="Times New Roman" w:hAnsi="Times New Roman"/>
          <w:sz w:val="18"/>
          <w:szCs w:val="18"/>
        </w:rPr>
        <w:t>Английский язык. 2 класс. Учебник для об</w:t>
      </w:r>
      <w:r w:rsidR="00714D71">
        <w:rPr>
          <w:rFonts w:ascii="Times New Roman" w:hAnsi="Times New Roman"/>
          <w:sz w:val="18"/>
          <w:szCs w:val="18"/>
        </w:rPr>
        <w:t>щеобразовательных организаций</w:t>
      </w:r>
      <w:r w:rsidR="00714D71" w:rsidRPr="00714D71">
        <w:rPr>
          <w:rFonts w:ascii="Times New Roman" w:hAnsi="Times New Roman"/>
          <w:sz w:val="18"/>
          <w:szCs w:val="18"/>
        </w:rPr>
        <w:t xml:space="preserve">/ [Н.И. Быкова, Д. Дули, М.Д. Поспелова, В. Эванс] – М.: </w:t>
      </w:r>
      <w:r w:rsidR="00714D71" w:rsidRPr="00714D71">
        <w:rPr>
          <w:rFonts w:ascii="Times New Roman" w:hAnsi="Times New Roman"/>
          <w:sz w:val="18"/>
          <w:szCs w:val="18"/>
          <w:lang w:val="en-US"/>
        </w:rPr>
        <w:t>ExpressPublishing</w:t>
      </w:r>
      <w:r w:rsidR="00714D71" w:rsidRPr="00714D71">
        <w:rPr>
          <w:rFonts w:ascii="Times New Roman" w:hAnsi="Times New Roman"/>
          <w:sz w:val="18"/>
          <w:szCs w:val="18"/>
        </w:rPr>
        <w:t>: Просвещение, 2020</w:t>
      </w:r>
      <w:r w:rsidR="00714D71">
        <w:rPr>
          <w:rFonts w:ascii="Times New Roman" w:hAnsi="Times New Roman"/>
          <w:sz w:val="18"/>
          <w:szCs w:val="18"/>
        </w:rPr>
        <w:t>г.</w:t>
      </w:r>
      <w:r w:rsidRPr="009B6408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343"/>
        <w:gridCol w:w="4135"/>
        <w:gridCol w:w="574"/>
        <w:gridCol w:w="7590"/>
      </w:tblGrid>
      <w:tr w:rsidR="00DB75C4" w:rsidRPr="009B6408" w:rsidTr="00B52188">
        <w:trPr>
          <w:trHeight w:val="343"/>
        </w:trPr>
        <w:tc>
          <w:tcPr>
            <w:tcW w:w="2235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Цель:</w:t>
            </w:r>
          </w:p>
        </w:tc>
        <w:tc>
          <w:tcPr>
            <w:tcW w:w="13642" w:type="dxa"/>
            <w:gridSpan w:val="4"/>
          </w:tcPr>
          <w:p w:rsidR="00DB75C4" w:rsidRPr="009B6408" w:rsidRDefault="00275483" w:rsidP="00B52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навыков устной речи</w:t>
            </w:r>
            <w:r w:rsidR="00490B3D">
              <w:rPr>
                <w:rFonts w:ascii="Times New Roman" w:hAnsi="Times New Roman" w:cs="Times New Roman"/>
                <w:sz w:val="18"/>
                <w:szCs w:val="18"/>
              </w:rPr>
              <w:t xml:space="preserve"> и письма.</w:t>
            </w:r>
          </w:p>
        </w:tc>
      </w:tr>
      <w:tr w:rsidR="00DB75C4" w:rsidRPr="009B6408" w:rsidTr="00B52188">
        <w:tc>
          <w:tcPr>
            <w:tcW w:w="2235" w:type="dxa"/>
            <w:shd w:val="clear" w:color="auto" w:fill="F2F2F2"/>
          </w:tcPr>
          <w:p w:rsidR="00DB75C4" w:rsidRPr="009B6408" w:rsidRDefault="00DB75C4" w:rsidP="00B52188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Задачи:</w:t>
            </w:r>
          </w:p>
        </w:tc>
        <w:tc>
          <w:tcPr>
            <w:tcW w:w="13642" w:type="dxa"/>
            <w:gridSpan w:val="4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1. 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Образовательная: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совершенствование навыков употребления лексического материала по теме, развитие умений и навыков устной речи, обеспечение условий для применения знаний.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2. 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Развивающая: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развитие интереса к изучению английского, умение работать в паре, развитие творческих способностей.</w:t>
            </w:r>
          </w:p>
          <w:p w:rsidR="00DB75C4" w:rsidRPr="009B6408" w:rsidRDefault="00DB75C4" w:rsidP="00714D71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3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. Воспитательная: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воспитание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культур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ы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общения, развитие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потребности и способности к сотрудничеству и взаимопомощи.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78"/>
        </w:trPr>
        <w:tc>
          <w:tcPr>
            <w:tcW w:w="2235" w:type="dxa"/>
            <w:vMerge w:val="restart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Планируемый результат</w:t>
            </w:r>
          </w:p>
        </w:tc>
        <w:tc>
          <w:tcPr>
            <w:tcW w:w="6052" w:type="dxa"/>
            <w:gridSpan w:val="3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Предметные умения</w:t>
            </w:r>
          </w:p>
        </w:tc>
        <w:tc>
          <w:tcPr>
            <w:tcW w:w="7590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Универсальные учебные действия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118"/>
        </w:trPr>
        <w:tc>
          <w:tcPr>
            <w:tcW w:w="2235" w:type="dxa"/>
            <w:vMerge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6052" w:type="dxa"/>
            <w:gridSpan w:val="3"/>
          </w:tcPr>
          <w:p w:rsidR="00DB75C4" w:rsidRPr="009B6408" w:rsidRDefault="00DB75C4" w:rsidP="00B52188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r w:rsidR="00221D0F">
              <w:rPr>
                <w:rFonts w:ascii="Times New Roman" w:hAnsi="Times New Roman" w:cs="Times New Roman"/>
                <w:sz w:val="18"/>
                <w:szCs w:val="18"/>
              </w:rPr>
              <w:t>Отработка лексических единиц по теме "Мои игрушки"</w:t>
            </w:r>
          </w:p>
          <w:p w:rsidR="00221D0F" w:rsidRDefault="00221D0F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B75C4" w:rsidRPr="009B6408">
              <w:rPr>
                <w:rFonts w:ascii="Times New Roman" w:hAnsi="Times New Roman" w:cs="Times New Roman"/>
                <w:sz w:val="18"/>
                <w:szCs w:val="18"/>
              </w:rPr>
              <w:t>. Отработка фонетических навыков.</w:t>
            </w:r>
          </w:p>
          <w:p w:rsidR="00DB75C4" w:rsidRPr="009B6408" w:rsidRDefault="00221D0F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90B3D">
              <w:rPr>
                <w:rFonts w:ascii="Times New Roman" w:hAnsi="Times New Roman" w:cs="Times New Roman"/>
                <w:sz w:val="18"/>
                <w:szCs w:val="18"/>
              </w:rPr>
              <w:t>. Понимание</w:t>
            </w:r>
            <w:r w:rsidR="00275483">
              <w:rPr>
                <w:rFonts w:ascii="Times New Roman" w:hAnsi="Times New Roman" w:cs="Times New Roman"/>
                <w:sz w:val="18"/>
                <w:szCs w:val="18"/>
              </w:rPr>
              <w:t xml:space="preserve"> на слух речи учителя и аудиозаписи</w:t>
            </w:r>
            <w:r w:rsidR="00DB75C4" w:rsidRPr="009B6408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90" w:type="dxa"/>
          </w:tcPr>
          <w:p w:rsidR="00DB75C4" w:rsidRPr="009B6408" w:rsidRDefault="00DB75C4" w:rsidP="00B5218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Личностные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B640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 xml:space="preserve"> формирование ответственного отношения к учению, готовности к саморазвитию и самообразованию; формирование коммуникативной компетентности в общении и сотрудничестве со сверстниками.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Регулятивные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: осуществление регулятивных действий самонаблюдения, самоконтроля, самооценки в процессе коммуникативной деятельности на иностранном языке.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Познавательные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r w:rsidRPr="009B6408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построение логических рассуждений, включающее установление причинно-следственных связей; освоение чтения связных текстов;</w:t>
            </w:r>
          </w:p>
          <w:p w:rsidR="00DB75C4" w:rsidRPr="009B6408" w:rsidRDefault="00DB75C4" w:rsidP="00B52188">
            <w:pPr>
              <w:spacing w:after="0" w:line="240" w:lineRule="auto"/>
              <w:ind w:left="-49"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Коммуникативные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:  организация и планирование учебного сотрудничества с учителем и сверстниками; использование адекватных языковых средств для отображения своих чувств, мыслей, мотивов и потребностей; построение устных высказываний, в соответствии с поставленной коммуникативной задачей.</w:t>
            </w:r>
          </w:p>
        </w:tc>
      </w:tr>
      <w:tr w:rsidR="00DB75C4" w:rsidRPr="00154959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2235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Основные понятия</w:t>
            </w:r>
          </w:p>
        </w:tc>
        <w:tc>
          <w:tcPr>
            <w:tcW w:w="13642" w:type="dxa"/>
            <w:gridSpan w:val="4"/>
          </w:tcPr>
          <w:p w:rsidR="00DB75C4" w:rsidRPr="009B6408" w:rsidRDefault="00221D0F" w:rsidP="00B521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Лексические</w:t>
            </w:r>
            <w:r w:rsidRPr="00221D0F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единицы</w:t>
            </w:r>
            <w:r w:rsidR="00DB75C4"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: 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teddy bear, ballerina, toy box, toy soldier, in,on,under,shelf.</w:t>
            </w:r>
          </w:p>
          <w:p w:rsidR="00DB75C4" w:rsidRPr="009B6408" w:rsidRDefault="00DB75C4" w:rsidP="00221D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Речь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учителя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уроке</w:t>
            </w: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GB"/>
              </w:rPr>
              <w:t xml:space="preserve">: </w:t>
            </w:r>
            <w:r w:rsidRPr="009B640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Open your books at page … . Listen, point and repeat. Look, read and choose. Excellent! What's this? Who's this? </w:t>
            </w:r>
            <w:r w:rsidR="00221D0F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What has Lulu got</w:t>
            </w:r>
            <w:r w:rsidRPr="009B6408"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>? Well done, one point, two points.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15877" w:type="dxa"/>
            <w:gridSpan w:val="5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Организация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пространства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  <w:t xml:space="preserve"> 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35"/>
        </w:trPr>
        <w:tc>
          <w:tcPr>
            <w:tcW w:w="3578" w:type="dxa"/>
            <w:gridSpan w:val="2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Межпредметные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связи</w:t>
            </w:r>
          </w:p>
        </w:tc>
        <w:tc>
          <w:tcPr>
            <w:tcW w:w="4135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Формы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работы</w:t>
            </w:r>
          </w:p>
        </w:tc>
        <w:tc>
          <w:tcPr>
            <w:tcW w:w="8164" w:type="dxa"/>
            <w:gridSpan w:val="2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972"/>
        </w:trPr>
        <w:tc>
          <w:tcPr>
            <w:tcW w:w="3578" w:type="dxa"/>
            <w:gridSpan w:val="2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Музыка</w:t>
            </w:r>
          </w:p>
          <w:p w:rsidR="00DB75C4" w:rsidRPr="00221D0F" w:rsidRDefault="00221D0F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Окружающий мир</w:t>
            </w:r>
          </w:p>
        </w:tc>
        <w:tc>
          <w:tcPr>
            <w:tcW w:w="4135" w:type="dxa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Фронтальный опрос.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Парная работа.</w:t>
            </w:r>
          </w:p>
          <w:p w:rsidR="00DB75C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Индивидуальная  работа.</w:t>
            </w:r>
          </w:p>
          <w:p w:rsidR="00490B3D" w:rsidRPr="009B6408" w:rsidRDefault="00490B3D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Групповая работа.</w:t>
            </w:r>
          </w:p>
        </w:tc>
        <w:tc>
          <w:tcPr>
            <w:tcW w:w="8164" w:type="dxa"/>
            <w:gridSpan w:val="2"/>
          </w:tcPr>
          <w:p w:rsidR="00DB75C4" w:rsidRPr="009B6408" w:rsidRDefault="00DB75C4" w:rsidP="00B5218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bookmarkStart w:id="0" w:name="_GoBack"/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-Учебник</w:t>
            </w:r>
          </w:p>
          <w:p w:rsidR="00DB75C4" w:rsidRPr="009B6408" w:rsidRDefault="00DB75C4" w:rsidP="00B5218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-Книга для учителя</w:t>
            </w:r>
          </w:p>
          <w:p w:rsidR="00DB75C4" w:rsidRPr="009B6408" w:rsidRDefault="00DB75C4" w:rsidP="00B5218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-аудиоматериал к уроку</w:t>
            </w:r>
          </w:p>
          <w:p w:rsidR="00DB75C4" w:rsidRDefault="00DB75C4" w:rsidP="00B5218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</w:t>
            </w:r>
            <w:r w:rsidR="00221D0F">
              <w:rPr>
                <w:rFonts w:ascii="Times New Roman" w:hAnsi="Times New Roman" w:cs="Times New Roman"/>
                <w:sz w:val="18"/>
                <w:szCs w:val="18"/>
              </w:rPr>
              <w:t xml:space="preserve"> плакат </w:t>
            </w:r>
            <w:r w:rsidR="0027548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221D0F">
              <w:rPr>
                <w:rFonts w:ascii="Times New Roman" w:hAnsi="Times New Roman" w:cs="Times New Roman"/>
                <w:sz w:val="18"/>
                <w:szCs w:val="18"/>
              </w:rPr>
              <w:t xml:space="preserve">My </w:t>
            </w:r>
            <w:r w:rsidR="00221D0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Toys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!</w:t>
            </w:r>
            <w:r w:rsidR="00275483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  <w:p w:rsidR="00490B3D" w:rsidRPr="009B6408" w:rsidRDefault="00490B3D" w:rsidP="00B52188">
            <w:pPr>
              <w:spacing w:after="0" w:line="240" w:lineRule="auto"/>
              <w:ind w:left="502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-проектор, презентация, видеоролики</w:t>
            </w:r>
            <w:bookmarkEnd w:id="0"/>
          </w:p>
        </w:tc>
      </w:tr>
    </w:tbl>
    <w:p w:rsidR="00DB75C4" w:rsidRPr="009B6408" w:rsidRDefault="00DB75C4" w:rsidP="00DB75C4">
      <w:pPr>
        <w:spacing w:after="0" w:line="360" w:lineRule="auto"/>
        <w:jc w:val="center"/>
        <w:rPr>
          <w:rFonts w:ascii="Times New Roman" w:hAnsi="Times New Roman" w:cs="Times New Roman"/>
          <w:b/>
          <w:bCs/>
          <w:spacing w:val="-2"/>
          <w:sz w:val="18"/>
          <w:szCs w:val="18"/>
        </w:rPr>
      </w:pPr>
      <w:r w:rsidRPr="009B6408">
        <w:rPr>
          <w:rFonts w:ascii="Times New Roman" w:hAnsi="Times New Roman" w:cs="Times New Roman"/>
          <w:b/>
          <w:bCs/>
          <w:spacing w:val="-2"/>
          <w:sz w:val="18"/>
          <w:szCs w:val="18"/>
        </w:rPr>
        <w:t>Этапы урока</w:t>
      </w:r>
    </w:p>
    <w:tbl>
      <w:tblPr>
        <w:tblW w:w="158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3"/>
        <w:gridCol w:w="2678"/>
        <w:gridCol w:w="3976"/>
        <w:gridCol w:w="3827"/>
        <w:gridCol w:w="4813"/>
      </w:tblGrid>
      <w:tr w:rsidR="00DB75C4" w:rsidRPr="009B6408" w:rsidTr="00B52188">
        <w:trPr>
          <w:trHeight w:val="365"/>
        </w:trPr>
        <w:tc>
          <w:tcPr>
            <w:tcW w:w="583" w:type="dxa"/>
          </w:tcPr>
          <w:p w:rsidR="00DB75C4" w:rsidRPr="009B6408" w:rsidRDefault="00DB75C4" w:rsidP="00B52188">
            <w:pPr>
              <w:spacing w:after="0" w:line="360" w:lineRule="auto"/>
              <w:ind w:left="108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№</w:t>
            </w:r>
          </w:p>
        </w:tc>
        <w:tc>
          <w:tcPr>
            <w:tcW w:w="2678" w:type="dxa"/>
          </w:tcPr>
          <w:p w:rsidR="00DB75C4" w:rsidRPr="009B6408" w:rsidRDefault="00DB75C4" w:rsidP="00B52188">
            <w:pPr>
              <w:spacing w:after="0" w:line="360" w:lineRule="auto"/>
              <w:ind w:left="108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Этапы работы</w:t>
            </w:r>
          </w:p>
        </w:tc>
        <w:tc>
          <w:tcPr>
            <w:tcW w:w="12616" w:type="dxa"/>
            <w:gridSpan w:val="3"/>
          </w:tcPr>
          <w:p w:rsidR="00DB75C4" w:rsidRPr="009B6408" w:rsidRDefault="00DB75C4" w:rsidP="00B52188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                                                                 Содержание этапа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1.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Организационный этап учебного занятия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23"/>
        </w:trPr>
        <w:tc>
          <w:tcPr>
            <w:tcW w:w="583" w:type="dxa"/>
            <w:vMerge w:val="restart"/>
            <w:tcBorders>
              <w:top w:val="single" w:sz="4" w:space="0" w:color="auto"/>
            </w:tcBorders>
          </w:tcPr>
          <w:p w:rsidR="00DB75C4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FF1F7C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2.</w:t>
            </w:r>
          </w:p>
        </w:tc>
        <w:tc>
          <w:tcPr>
            <w:tcW w:w="2678" w:type="dxa"/>
            <w:vMerge w:val="restart"/>
          </w:tcPr>
          <w:p w:rsidR="00DB75C4" w:rsidRPr="009B6408" w:rsidRDefault="00DB75C4" w:rsidP="00FF1F7C">
            <w:pPr>
              <w:pStyle w:val="a3"/>
              <w:spacing w:after="0" w:line="240" w:lineRule="auto"/>
              <w:ind w:left="302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Организационный момент </w:t>
            </w: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ind w:right="1026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 xml:space="preserve">2 </w:t>
            </w:r>
            <w:r w:rsidR="00DB75C4"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 xml:space="preserve"> минут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275483" w:rsidP="00B52188">
            <w:pPr>
              <w:spacing w:after="0" w:line="240" w:lineRule="auto"/>
              <w:ind w:right="1026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Проектор.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– настроить на общение  на английском языке .</w:t>
            </w:r>
          </w:p>
          <w:p w:rsidR="00490B3D" w:rsidRDefault="00490B3D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Приветствие</w:t>
            </w:r>
            <w:r w:rsidRPr="00490B3D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-Good morning, children!</w:t>
            </w:r>
            <w:r w:rsidR="00FF1F7C" w:rsidRPr="00FF1F7C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I'm glad to see you. </w:t>
            </w:r>
          </w:p>
          <w:p w:rsidR="00490B3D" w:rsidRPr="00490B3D" w:rsidRDefault="00490B3D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Let's remember letters and sounds. So, children, sing a song!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GB"/>
              </w:rPr>
            </w:pPr>
            <w:r w:rsidRPr="00490B3D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  <w:lastRenderedPageBreak/>
              <w:t xml:space="preserve"> 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  <w:t>Песня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GB"/>
              </w:rPr>
              <w:t xml:space="preserve"> 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  <w:t>из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GB"/>
              </w:rPr>
              <w:t xml:space="preserve"> Super Simple Songs.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u w:val="single"/>
              </w:rPr>
              <w:lastRenderedPageBreak/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- включиться в иноязычное общение, отреагировав на реплику учителя согласно коммуникативной задаче.</w:t>
            </w:r>
          </w:p>
          <w:p w:rsidR="00490B3D" w:rsidRPr="00490B3D" w:rsidRDefault="00490B3D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-Good morning,</w:t>
            </w:r>
            <w:r w:rsidR="00FF1F7C"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teacher! We're glad to see you too.</w:t>
            </w:r>
          </w:p>
        </w:tc>
        <w:tc>
          <w:tcPr>
            <w:tcW w:w="4813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Коммуникативные: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 слушать, отвечать и реагировать на реплику адекватно речевой ситуации.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использовать речь для регуляции своего действия.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:rsidR="00DB75C4" w:rsidRPr="009B6408" w:rsidRDefault="00DB75C4" w:rsidP="00FF1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Речевая  и фонетическая зарядки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pStyle w:val="a3"/>
              <w:spacing w:after="0" w:line="240" w:lineRule="auto"/>
              <w:ind w:left="160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3 минуты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275483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Проектор, доска.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- развивать произносительные навыки, настроить артикуляцию учащихся на английскую речь.</w:t>
            </w:r>
          </w:p>
          <w:p w:rsidR="00490B3D" w:rsidRPr="00490B3D" w:rsidRDefault="00490B3D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Чтение рифмовки по теме урока: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GB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lang w:val="en-GB"/>
              </w:rPr>
              <w:t>Let’s say our tongue-twister.</w:t>
            </w:r>
          </w:p>
          <w:p w:rsidR="00490B3D" w:rsidRPr="00714D71" w:rsidRDefault="0086289E" w:rsidP="0086289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490B3D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I’m a little girl. </w:t>
            </w:r>
          </w:p>
          <w:p w:rsidR="0086289E" w:rsidRPr="0086289E" w:rsidRDefault="0086289E" w:rsidP="0086289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6289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I have a teddy-bear; </w:t>
            </w:r>
          </w:p>
          <w:p w:rsidR="0086289E" w:rsidRPr="0086289E" w:rsidRDefault="0086289E" w:rsidP="0086289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6289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I play with him all day, </w:t>
            </w:r>
          </w:p>
          <w:p w:rsidR="0086289E" w:rsidRPr="0086289E" w:rsidRDefault="0086289E" w:rsidP="0086289E">
            <w:pPr>
              <w:spacing w:after="2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86289E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 xml:space="preserve">I take him everywhere. </w:t>
            </w:r>
          </w:p>
          <w:p w:rsidR="00DB75C4" w:rsidRPr="0086289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- повторить за учителем фонетически правильно английские звуки и слова.</w:t>
            </w:r>
          </w:p>
          <w:p w:rsidR="00DB75C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</w:p>
          <w:p w:rsidR="00490B3D" w:rsidRPr="00490B3D" w:rsidRDefault="00490B3D" w:rsidP="00490B3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Ученики повторяют за учителем.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осуществлять самоконтроль правильности произношения.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Личностные: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формировать этические  чувства-доброжелательность и эмоционально-нравственную отзывчивость.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адекватно произносить звуки английского языка.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3</w:t>
            </w:r>
            <w:r w:rsidR="00DB75C4"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Этап целеполагания 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:rsidR="00DB75C4" w:rsidRPr="009B6408" w:rsidRDefault="00DB75C4" w:rsidP="00FF1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Целеполагание    и мотивация</w:t>
            </w:r>
          </w:p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0E6F6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3</w:t>
            </w:r>
            <w:r w:rsidR="00DB75C4"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 xml:space="preserve"> минуты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275483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Проектор.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US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US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 поставить познавательную задачу</w:t>
            </w:r>
          </w:p>
          <w:p w:rsidR="00DB75C4" w:rsidRDefault="00DB75C4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  <w:lang w:val="uk-UA"/>
              </w:rPr>
            </w:pPr>
            <w:r w:rsidRPr="009B6408"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</w:rPr>
              <w:t>Прием «мозговой штурм»</w:t>
            </w:r>
            <w:r w:rsidR="009D100E"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  <w:lang w:val="uk-UA"/>
              </w:rPr>
              <w:t xml:space="preserve"> На экране картинки с изображениями игрушек</w:t>
            </w:r>
            <w:r w:rsidRPr="009B6408"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  <w:lang w:val="uk-UA"/>
              </w:rPr>
              <w:t>, ученики долж</w:t>
            </w:r>
            <w:r w:rsidR="00714D71"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  <w:lang w:val="uk-UA"/>
              </w:rPr>
              <w:t>ны догадаться, какая тема урока и сказать о чем пойдет речь на уроке.</w:t>
            </w:r>
          </w:p>
          <w:p w:rsidR="00714D71" w:rsidRPr="00275483" w:rsidRDefault="009D100E" w:rsidP="00714D71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pacing w:val="-2"/>
                <w:sz w:val="18"/>
                <w:szCs w:val="18"/>
                <w:lang w:val="en-US"/>
              </w:rPr>
              <w:t>-Well,children,what's this? Can you guess the theme of the lesson?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 xml:space="preserve">Цель 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– сформулировать тем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и 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урока</w:t>
            </w:r>
          </w:p>
          <w:p w:rsidR="00DB75C4" w:rsidRDefault="009D100E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 w:rsidRPr="00275483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It</w:t>
            </w: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'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s</w:t>
            </w: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a</w:t>
            </w: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toy</w:t>
            </w: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soldier</w:t>
            </w: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It's a ballerina. </w:t>
            </w:r>
          </w:p>
          <w:p w:rsidR="009D100E" w:rsidRDefault="009D100E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-They're toys.</w:t>
            </w:r>
          </w:p>
          <w:p w:rsidR="00714D71" w:rsidRPr="00714D71" w:rsidRDefault="00714D71" w:rsidP="00B52188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 w:rsidRPr="00275483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I've got a teddy.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Принимать участие в беседе, формулировать и ставить познавательные задачи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. </w:t>
            </w:r>
          </w:p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Регулятивные: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 Уметь планировать свою деятельность в соответствии с целевой установкой</w:t>
            </w:r>
            <w:r w:rsid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, уметь обобщать и делать выводы.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Личностные: 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Мотивация учебной деятельности (социальная, учебно-познавательная)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Взаимодействуют с учителем во время фронтальной беседы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583" w:type="dxa"/>
            <w:tcBorders>
              <w:top w:val="single" w:sz="4" w:space="0" w:color="auto"/>
              <w:bottom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4</w:t>
            </w:r>
            <w:r w:rsidR="00DB75C4"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.</w:t>
            </w:r>
          </w:p>
        </w:tc>
        <w:tc>
          <w:tcPr>
            <w:tcW w:w="2678" w:type="dxa"/>
            <w:tcBorders>
              <w:bottom w:val="single" w:sz="4" w:space="0" w:color="auto"/>
            </w:tcBorders>
            <w:shd w:val="clear" w:color="auto" w:fill="F2F2F2"/>
          </w:tcPr>
          <w:p w:rsidR="00DB75C4" w:rsidRPr="009B6408" w:rsidRDefault="00DB75C4" w:rsidP="00FF1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Этап применения изученного материала</w:t>
            </w: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  <w:tcBorders>
              <w:top w:val="single" w:sz="4" w:space="0" w:color="auto"/>
            </w:tcBorders>
          </w:tcPr>
          <w:p w:rsidR="00DB75C4" w:rsidRPr="009B6408" w:rsidRDefault="00DB75C4" w:rsidP="00FF1F7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Опрос по ранее изученному материалу    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  <w:t>(проверка домашнего задания)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single" w:sz="4" w:space="0" w:color="auto"/>
              <w:right w:val="single" w:sz="4" w:space="0" w:color="auto"/>
            </w:tcBorders>
          </w:tcPr>
          <w:p w:rsidR="00DB75C4" w:rsidRPr="009B6408" w:rsidRDefault="000E6F6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9</w:t>
            </w:r>
            <w:r w:rsidR="00DB75C4"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 xml:space="preserve"> минут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Учебник, доска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927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 развить навыки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чтения, проверить уровень усвоения ранее изученного материала.</w:t>
            </w:r>
          </w:p>
          <w:p w:rsidR="00DB75C4" w:rsidRPr="00714D71" w:rsidRDefault="002419BA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Учитель называет число и тему урока. </w:t>
            </w:r>
            <w:r w:rsidR="00DB75C4" w:rsidRPr="009B64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На доске записаны слова с пропущенными буквами.</w:t>
            </w:r>
          </w:p>
          <w:p w:rsidR="009D100E" w:rsidRPr="00714D71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</w:p>
          <w:p w:rsid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-Right you are! </w:t>
            </w:r>
            <w:r w:rsid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The theme of the lesson is - My Toys and w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e're going to tell about toys.</w:t>
            </w:r>
            <w:r w:rsid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</w:p>
          <w:p w:rsidR="00714D71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Look at the board and write</w:t>
            </w:r>
            <w:r w:rsidR="00714D71" w:rsidRP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 w:rsid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down the date and the theme. </w:t>
            </w:r>
          </w:p>
          <w:p w:rsidR="009D100E" w:rsidRDefault="00714D71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- </w:t>
            </w:r>
            <w:r w:rsidR="002419BA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Now I want to check your knowledge of the words. Write </w:t>
            </w:r>
            <w:r w:rsidR="009D100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the missing letters and read the words.</w:t>
            </w:r>
          </w:p>
          <w:p w:rsidR="002419BA" w:rsidRDefault="002419BA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- So children, read to your partner and check the words. </w:t>
            </w:r>
          </w:p>
          <w:p w:rsidR="009D100E" w:rsidRP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 Good of you! You know the words well!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 xml:space="preserve">Цель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– читать, называть ранее изученные лексические единицы по теме.</w:t>
            </w:r>
          </w:p>
          <w:p w:rsidR="00DB75C4" w:rsidRPr="00714D71" w:rsidRDefault="002419BA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Ученики записывают число и тему урока. </w:t>
            </w:r>
            <w:r w:rsidR="00DB75C4" w:rsidRPr="009B64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Ученики выходят к доске, вписывают пропущенные буквы и читают слова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 вслух</w:t>
            </w:r>
            <w:r w:rsidR="00DB75C4" w:rsidRPr="009B64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.</w:t>
            </w:r>
          </w:p>
          <w:p w:rsidR="009D100E" w:rsidRPr="00714D71" w:rsidRDefault="00714D71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 Today is the 5th of April. My Toys.</w:t>
            </w:r>
          </w:p>
          <w:p w:rsidR="009D100E" w:rsidRP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teddy bear, ballerina, toy box, toy soldier</w:t>
            </w:r>
          </w:p>
          <w:p w:rsidR="00DB75C4" w:rsidRPr="009D100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</w:p>
          <w:p w:rsidR="00DB75C4" w:rsidRPr="009D100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Осуществляют актуализацию полученных знаний,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сопоставляют результаты работы одноклассников.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Регулятивные: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 Адекватно воспринимают оценку учителя и одноклассников, различают способ и результат действия, осуществляют взаимоконтроль.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Личностные: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Формируют самооценку на основе успешности учебной деятельности, мотивацию учебно-познавательной деятельности.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00"/>
        </w:trPr>
        <w:tc>
          <w:tcPr>
            <w:tcW w:w="583" w:type="dxa"/>
            <w:vMerge w:val="restart"/>
            <w:tcBorders>
              <w:left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lastRenderedPageBreak/>
              <w:t>5.</w:t>
            </w:r>
          </w:p>
        </w:tc>
        <w:tc>
          <w:tcPr>
            <w:tcW w:w="2678" w:type="dxa"/>
            <w:vMerge w:val="restart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spacing w:val="-2"/>
                <w:sz w:val="18"/>
                <w:szCs w:val="18"/>
              </w:rPr>
              <w:t>Работа по теме урока.</w:t>
            </w: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23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 -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75483">
              <w:rPr>
                <w:rFonts w:ascii="Times New Roman" w:hAnsi="Times New Roman" w:cs="Times New Roman"/>
                <w:sz w:val="18"/>
                <w:szCs w:val="18"/>
              </w:rPr>
              <w:t>совершенствовать лексические навыки</w:t>
            </w:r>
            <w:r w:rsidR="009D100E">
              <w:rPr>
                <w:rFonts w:ascii="Times New Roman" w:hAnsi="Times New Roman" w:cs="Times New Roman"/>
                <w:sz w:val="18"/>
                <w:szCs w:val="18"/>
              </w:rPr>
              <w:t xml:space="preserve"> по теме урока, отработка грамматической конструкции с использованием предлогов места.</w:t>
            </w:r>
          </w:p>
          <w:p w:rsid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Учитель раздает ученикам картинки с изображением игрушек и задает вопрос каждому ученику.</w:t>
            </w:r>
          </w:p>
          <w:p w:rsid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What have you got?</w:t>
            </w:r>
          </w:p>
          <w:p w:rsidR="009D100E" w:rsidRP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 Where is it?</w:t>
            </w:r>
          </w:p>
          <w:p w:rsidR="00DB75C4" w:rsidRPr="009D100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  <w:lang w:val="en-US"/>
              </w:rPr>
            </w:pPr>
          </w:p>
          <w:p w:rsidR="00DB75C4" w:rsidRPr="009D100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  <w:lang w:val="en-US"/>
              </w:rPr>
            </w:pPr>
          </w:p>
          <w:p w:rsidR="00DB75C4" w:rsidRPr="009D100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Цель-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запомнить лексические единицы по теме, сконцентрировать внимание.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Ученики </w:t>
            </w:r>
            <w:r w:rsidR="009D100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отвечают на вопросы учителя, используя наглядность</w:t>
            </w:r>
            <w:r w:rsidRPr="009B64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.</w:t>
            </w:r>
          </w:p>
          <w:p w:rsidR="00DB75C4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-It's a ballerina.</w:t>
            </w:r>
          </w:p>
          <w:p w:rsidR="009D100E" w:rsidRPr="009D100E" w:rsidRDefault="009D100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 It's on the shelf.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Осознанно и произвольно строить речевые высказывания в устной форме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выбирают необходимую информацию, находят ответы на вопросы в иллюстрациях.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Использовать речевые, опорные и наглядные средства для выполнения задания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. 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Осуществлять  самоконтроль и анализировать допущенные ошибки,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осуществлять итоговый и пошаговый контроль по результату действия.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Личностные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Формировать  этические чувства, прежде всего-доброжелательность.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6.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Динамическая пауза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3 минуты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Аудиосопровождение песни-разминки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076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  <w:u w:val="single"/>
              </w:rPr>
              <w:t>-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снять статистическое напряжение.</w:t>
            </w:r>
          </w:p>
          <w:p w:rsidR="00DB75C4" w:rsidRPr="00275483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FF1F7C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Учащиеся смотрят, слушают, произносят  и выполняют действия вместе с исполнителями.</w:t>
            </w:r>
          </w:p>
          <w:p w:rsidR="002419BA" w:rsidRPr="002419BA" w:rsidRDefault="002419BA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Песня</w:t>
            </w:r>
            <w:r w:rsidRPr="002419BA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"Head, Shoulders, Knees and Toes"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(по теме раздела 11 учебника)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  <w:t>-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сделать двигательный перерыв для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релаксации, направленный на сохранение здоровья учащихся.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Познавательные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Слушают и выполняют команды на иностранном языке.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Осуществляют совместные действия.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Выполняют учебные действия в материализованной и громко-речевой формах. </w:t>
            </w:r>
          </w:p>
        </w:tc>
      </w:tr>
      <w:tr w:rsidR="00DB75C4" w:rsidRPr="009B6408" w:rsidTr="00FF1F7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9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7</w:t>
            </w:r>
            <w:r w:rsidR="00DB75C4"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Этап закрепления учебного материала 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Актуализация знаний. 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20</w:t>
            </w:r>
            <w:r w:rsidR="00DB75C4"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 xml:space="preserve"> минут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Учебник, тетрадь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 проектор.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DF36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Цель -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закрепить  и повторить изученные лексические единицы по теме.</w:t>
            </w:r>
          </w:p>
          <w:p w:rsidR="002A0FC2" w:rsidRPr="002A0FC2" w:rsidRDefault="002A0FC2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Работа</w:t>
            </w:r>
            <w:r w:rsidRPr="002A0FC2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</w:t>
            </w:r>
            <w:r w:rsidRPr="002A0FC2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учебником</w:t>
            </w:r>
            <w:r w:rsidRPr="002A0FC2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.</w:t>
            </w:r>
          </w:p>
          <w:p w:rsidR="002A0FC2" w:rsidRDefault="002A0FC2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 Please, open your books at page 86, exercise 1. And tell me what can you see in the pictures?</w:t>
            </w:r>
          </w:p>
          <w:p w:rsidR="00D0136E" w:rsidRDefault="00D0136E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-Right. What has Lulu got?</w:t>
            </w:r>
          </w:p>
          <w:p w:rsidR="00D0136E" w:rsidRDefault="00D0136E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D0136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Well</w:t>
            </w:r>
            <w:r w:rsidRPr="00D0136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done</w:t>
            </w:r>
            <w:r w:rsidRPr="00D0136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!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Let's listen to the dialogue, read and find out what's happened with Chuckles.</w:t>
            </w:r>
          </w:p>
          <w:p w:rsidR="00D0136E" w:rsidRPr="00D0136E" w:rsidRDefault="00D0136E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 Thank you! Your work is good. Now let's do exercise 2 at page 86. You should write the right sentence.</w:t>
            </w:r>
          </w:p>
          <w:p w:rsidR="00D0136E" w:rsidRPr="00D0136E" w:rsidRDefault="00D0136E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D0136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</w:p>
          <w:p w:rsidR="00DB75C4" w:rsidRPr="00D0136E" w:rsidRDefault="00DB75C4" w:rsidP="00D0136E">
            <w:pPr>
              <w:pStyle w:val="a3"/>
              <w:spacing w:after="0" w:line="240" w:lineRule="auto"/>
              <w:ind w:left="176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</w:tcBorders>
          </w:tcPr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Цель</w:t>
            </w:r>
            <w:r w:rsidRPr="00714D71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-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уметь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читать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писать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буквы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,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отвечать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на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вопрос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учителя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</w:p>
          <w:p w:rsidR="002A0FC2" w:rsidRPr="00D0136E" w:rsidRDefault="002A0FC2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 w:rsidRPr="00D0136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It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'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s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a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ballerina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.</w:t>
            </w:r>
          </w:p>
          <w:p w:rsidR="00D0136E" w:rsidRDefault="00D0136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</w:pP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She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'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s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got</w:t>
            </w:r>
            <w:r w:rsidRPr="00D0136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a</w:t>
            </w:r>
            <w:r w:rsidRP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ballerina</w:t>
            </w:r>
            <w:r w:rsidRPr="00714D71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.</w:t>
            </w:r>
          </w:p>
          <w:p w:rsidR="00D0136E" w:rsidRPr="00714D71" w:rsidRDefault="00D0136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Ученики слушают, смотрят видеоролик с диалогом и читают по ролям.</w:t>
            </w:r>
          </w:p>
          <w:p w:rsidR="00D0136E" w:rsidRPr="00D0136E" w:rsidRDefault="00D0136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lang w:val="en-US"/>
              </w:rPr>
              <w:t>-My ballerina has got blue eyes.</w:t>
            </w:r>
          </w:p>
          <w:p w:rsidR="00DB75C4" w:rsidRPr="00D0136E" w:rsidRDefault="00D0136E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Ученики читают и записывают предложения в тетрадь.</w:t>
            </w:r>
          </w:p>
          <w:p w:rsidR="00DB75C4" w:rsidRPr="00D0136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</w:p>
          <w:p w:rsidR="00DB75C4" w:rsidRPr="00D0136E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4813" w:type="dxa"/>
            <w:tcBorders>
              <w:bottom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Осознанно и произвольно строить речевые высказывания в устной форме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выбирают необходимую информацию, находят ответы на вопросы в иллюстрациях.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Использовать речевые, опорные и наглядные средства для выполнения задания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. 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Осуществлять  самоконтроль и анализировать допущенные ошибки,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осуществлять итоговый и пошаговый контроль по результату действия.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Личностные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Формировать  этические чувства, прежде всего-доброжелательность.</w:t>
            </w:r>
          </w:p>
        </w:tc>
      </w:tr>
      <w:tr w:rsidR="00DF3645" w:rsidRPr="009B6408" w:rsidTr="00DF36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226"/>
        </w:trPr>
        <w:tc>
          <w:tcPr>
            <w:tcW w:w="583" w:type="dxa"/>
            <w:vMerge w:val="restart"/>
            <w:tcBorders>
              <w:left w:val="single" w:sz="4" w:space="0" w:color="auto"/>
            </w:tcBorders>
          </w:tcPr>
          <w:p w:rsidR="00DF3645" w:rsidRPr="009B6408" w:rsidRDefault="00FF1F7C" w:rsidP="00FF1F7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8.</w:t>
            </w:r>
          </w:p>
        </w:tc>
        <w:tc>
          <w:tcPr>
            <w:tcW w:w="2678" w:type="dxa"/>
            <w:vMerge w:val="restart"/>
          </w:tcPr>
          <w:p w:rsidR="00DF3645" w:rsidRDefault="00DF3645" w:rsidP="00DF36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Этап закрепления учебного материала</w:t>
            </w:r>
          </w:p>
          <w:p w:rsidR="00DF3645" w:rsidRPr="009B6408" w:rsidRDefault="00DF3645" w:rsidP="00622B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(</w:t>
            </w:r>
            <w:r w:rsidR="002419B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использование прием</w:t>
            </w:r>
            <w:r w:rsidR="00622BBE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ов</w:t>
            </w:r>
            <w:r w:rsidR="002419BA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тайминг, достигатор)</w:t>
            </w:r>
          </w:p>
        </w:tc>
        <w:tc>
          <w:tcPr>
            <w:tcW w:w="3976" w:type="dxa"/>
            <w:tcBorders>
              <w:bottom w:val="single" w:sz="4" w:space="0" w:color="auto"/>
              <w:right w:val="single" w:sz="4" w:space="0" w:color="auto"/>
            </w:tcBorders>
          </w:tcPr>
          <w:p w:rsidR="00DF3645" w:rsidRPr="009B6408" w:rsidRDefault="00DF3645" w:rsidP="00C84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3645" w:rsidRPr="009B6408" w:rsidRDefault="00DF3645" w:rsidP="00C84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tcBorders>
              <w:top w:val="single" w:sz="4" w:space="0" w:color="auto"/>
              <w:bottom w:val="single" w:sz="4" w:space="0" w:color="auto"/>
            </w:tcBorders>
          </w:tcPr>
          <w:p w:rsidR="00DF3645" w:rsidRPr="009B6408" w:rsidRDefault="00DF3645" w:rsidP="00C84D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F3645" w:rsidRPr="009B6408" w:rsidTr="00DF36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388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F3645" w:rsidRPr="009B6408" w:rsidRDefault="00DF3645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F3645" w:rsidRPr="009B6408" w:rsidRDefault="00DF3645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single" w:sz="4" w:space="0" w:color="auto"/>
              <w:right w:val="single" w:sz="4" w:space="0" w:color="auto"/>
            </w:tcBorders>
          </w:tcPr>
          <w:p w:rsidR="00DF3645" w:rsidRPr="00714D71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Цель -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закрепить  и повторить изученные лексические единицы по теме.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Создать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благоприятную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обстановку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для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мотивации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учащихся</w:t>
            </w:r>
            <w:r w:rsidRPr="00714D71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.</w:t>
            </w:r>
          </w:p>
          <w:p w:rsidR="002419BA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You</w:t>
            </w:r>
            <w:r w:rsidR="002419BA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've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work</w:t>
            </w:r>
            <w:r w:rsidR="002419BA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ed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hard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and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I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have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an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interesting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task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for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you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Work in groups, please!</w:t>
            </w:r>
            <w:r w:rsidR="002419BA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Turn to your partners!</w:t>
            </w:r>
          </w:p>
          <w:p w:rsidR="00DF3645" w:rsidRPr="00DF3645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Look at the screen - </w:t>
            </w:r>
            <w:r w:rsidR="00622BB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The task is to p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ut the letters into correct order and write the words.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The monkey on the screen is</w:t>
            </w:r>
            <w:r w:rsidR="00622BB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show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ing</w:t>
            </w:r>
            <w:r w:rsidR="00622BB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the time. Every team should write as much wo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rds as possible and then we are 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lastRenderedPageBreak/>
              <w:t>going to</w:t>
            </w:r>
            <w:r w:rsidR="00622BB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 check the results of every team.</w:t>
            </w:r>
          </w:p>
          <w:p w:rsidR="00DF3645" w:rsidRPr="00DF3645" w:rsidRDefault="00DF3645" w:rsidP="00B52188">
            <w:pPr>
              <w:spacing w:after="0" w:line="240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DF3645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 xml:space="preserve">На экране </w:t>
            </w:r>
            <w:r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видеоролик, в котором на время нужно составить слова и записать. Ученики работают в групп</w:t>
            </w:r>
            <w:r w:rsidR="00622BBE"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  <w:t>ах. По истечению времени, подводится итог - каждый участник читает по слову, которое получилось. Та команда, где получилось больше слов - побеждает.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DF3645" w:rsidRPr="00714D71" w:rsidRDefault="00DF3645" w:rsidP="00DF364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lastRenderedPageBreak/>
              <w:t>Цель</w:t>
            </w:r>
            <w:r w:rsidRPr="00DF3645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-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уметь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читать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писать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буквы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,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отвечать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на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вопрос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учителя</w:t>
            </w:r>
            <w:r w:rsidRPr="00DF3645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.</w:t>
            </w:r>
          </w:p>
          <w:p w:rsidR="00DF3645" w:rsidRDefault="00DF3645" w:rsidP="00DF364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Ученики разбиваются на группы, смотрят видео и соревнуясь составляют слова на время.</w:t>
            </w:r>
          </w:p>
          <w:p w:rsidR="00622BBE" w:rsidRPr="00622BBE" w:rsidRDefault="00622BBE" w:rsidP="00DF364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 w:rsidRPr="00622BBE"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I, Sasha, Masha, Peter and Oleg will work together in one team. And Sasha will be the captain.</w:t>
            </w:r>
          </w:p>
          <w:p w:rsidR="00DF3645" w:rsidRPr="00DF3645" w:rsidRDefault="00DF3645" w:rsidP="00DF3645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pacing w:val="-2"/>
                <w:sz w:val="18"/>
                <w:szCs w:val="18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  <w:lang w:val="en-GB"/>
              </w:rPr>
              <w:t xml:space="preserve"> teddy bear, ballerina, toy box, toy soldier</w:t>
            </w:r>
          </w:p>
          <w:p w:rsidR="00DF3645" w:rsidRPr="00DF3645" w:rsidRDefault="00DF3645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4813" w:type="dxa"/>
            <w:tcBorders>
              <w:top w:val="single" w:sz="4" w:space="0" w:color="auto"/>
            </w:tcBorders>
          </w:tcPr>
          <w:p w:rsidR="00DF3645" w:rsidRPr="009B6408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Осознанно и произвольно строить речевые высказывания в устной форме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выбирают необходимую информацию, находят ответы на вопросы в иллюстрациях.</w:t>
            </w:r>
          </w:p>
          <w:p w:rsidR="00DF3645" w:rsidRPr="009B6408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Использовать речевые, опорные и наглядные средства для выполнения задания</w:t>
            </w: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. </w:t>
            </w:r>
          </w:p>
          <w:p w:rsidR="00DF3645" w:rsidRPr="009B6408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Осуществлять  самоконтроль и анализировать допущенные ошибки,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осуществлять итоговый и пошаговый контроль по результату действия.</w:t>
            </w:r>
          </w:p>
          <w:p w:rsidR="00DF3645" w:rsidRPr="009B6408" w:rsidRDefault="00DF3645" w:rsidP="00DF364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Личностные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Формировать  этические чувства, прежде всего-доброжелательность.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5C4" w:rsidRPr="009B6408" w:rsidRDefault="00FF1F7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lastRenderedPageBreak/>
              <w:t>9</w:t>
            </w:r>
            <w:r w:rsidR="00DB75C4"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lang w:val="en-GB"/>
              </w:rPr>
              <w:t>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Рефлексия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3 минуты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Доска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935"/>
        </w:trPr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Цель</w:t>
            </w:r>
            <w:r w:rsidR="0027548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- подвести итоги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урока, установить соответствие полученного результата поставленной цели.</w:t>
            </w:r>
          </w:p>
          <w:p w:rsidR="00DB75C4" w:rsidRPr="00DF3645" w:rsidRDefault="00DF3645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 w:rsidRP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-</w:t>
            </w:r>
            <w:r w:rsidR="00DB75C4" w:rsidRP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Thank you for your work! Look at the board and finish the sentences.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NOW I KNOW…    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NOW I CAN…     </w:t>
            </w:r>
          </w:p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Цель-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осуществить констатирующий и прогнозирующий контроль по результату и способу действия. </w:t>
            </w:r>
          </w:p>
          <w:p w:rsidR="00DB75C4" w:rsidRPr="00297C7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297C7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Ученики делают выводы. По очереди заканчивают предложения.</w:t>
            </w:r>
          </w:p>
          <w:p w:rsidR="00DB75C4" w:rsidRPr="00297C74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297C7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Осуществляют рефлексию</w:t>
            </w:r>
          </w:p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297C74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содержания учебного материала</w:t>
            </w:r>
          </w:p>
          <w:p w:rsidR="00297C74" w:rsidRPr="00714D71" w:rsidRDefault="00297C7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Now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I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can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work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in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group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.</w:t>
            </w:r>
          </w:p>
          <w:p w:rsidR="00297C74" w:rsidRPr="00297C74" w:rsidRDefault="00297C7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- Now I know the toys.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Оценивают  процесс и результат деятельности. 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Формулируют собственное мнение и позицию.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Регулятивные: </w:t>
            </w:r>
            <w:r w:rsidRPr="009B6408">
              <w:rPr>
                <w:rFonts w:ascii="Times New Roman" w:hAnsi="Times New Roman" w:cs="Times New Roman"/>
                <w:sz w:val="18"/>
                <w:szCs w:val="18"/>
              </w:rPr>
              <w:t>Адекватно воспринимают оценку учителя и одноклассников.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Личностные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Формируют адекватную мотивацию учебной деятельности, понимают значение знаний для человека.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466"/>
        </w:trPr>
        <w:tc>
          <w:tcPr>
            <w:tcW w:w="583" w:type="dxa"/>
            <w:tcBorders>
              <w:left w:val="single" w:sz="4" w:space="0" w:color="auto"/>
              <w:bottom w:val="single" w:sz="4" w:space="0" w:color="auto"/>
            </w:tcBorders>
          </w:tcPr>
          <w:p w:rsidR="00DB75C4" w:rsidRPr="009B6408" w:rsidRDefault="000E6F6C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10</w:t>
            </w:r>
            <w:r w:rsidR="00DB75C4"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.</w:t>
            </w:r>
          </w:p>
        </w:tc>
        <w:tc>
          <w:tcPr>
            <w:tcW w:w="2678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Итоговый этап учебного занятия</w:t>
            </w: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Время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Используемые ресурсы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 w:val="restart"/>
            <w:shd w:val="clear" w:color="auto" w:fill="FFFFFF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Домашнее задание</w:t>
            </w:r>
          </w:p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top w:val="nil"/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i/>
                <w:iCs/>
                <w:spacing w:val="-2"/>
                <w:sz w:val="18"/>
                <w:szCs w:val="18"/>
              </w:rPr>
              <w:t>2  минуты</w:t>
            </w:r>
          </w:p>
        </w:tc>
        <w:tc>
          <w:tcPr>
            <w:tcW w:w="8640" w:type="dxa"/>
            <w:gridSpan w:val="2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Доска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  <w:shd w:val="clear" w:color="auto" w:fill="FFFFFF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учителя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Деятельность обучающихся</w:t>
            </w:r>
          </w:p>
        </w:tc>
        <w:tc>
          <w:tcPr>
            <w:tcW w:w="4813" w:type="dxa"/>
            <w:shd w:val="clear" w:color="auto" w:fill="F2F2F2"/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УУД</w:t>
            </w:r>
          </w:p>
        </w:tc>
      </w:tr>
      <w:tr w:rsidR="00DB75C4" w:rsidRPr="009B6408" w:rsidTr="00B5218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1514"/>
        </w:trPr>
        <w:tc>
          <w:tcPr>
            <w:tcW w:w="583" w:type="dxa"/>
            <w:vMerge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2678" w:type="dxa"/>
            <w:vMerge/>
            <w:shd w:val="clear" w:color="auto" w:fill="FFFFFF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3976" w:type="dxa"/>
            <w:tcBorders>
              <w:righ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–обеспечить понимание учащимися целей, содержания, и способов выполнения домашнего задания. Объяснить что они должны сделать в процессе домашнего задания.</w:t>
            </w:r>
          </w:p>
          <w:p w:rsidR="00DB75C4" w:rsidRDefault="00DF3645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Your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homework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is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p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.92,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ex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.1.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Use the example and write about your favourite toy.</w:t>
            </w:r>
          </w:p>
          <w:p w:rsidR="00DF3645" w:rsidRPr="00DF3645" w:rsidRDefault="002419BA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- You've</w:t>
            </w:r>
            <w:r w:rsid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work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ed</w:t>
            </w:r>
            <w:r w:rsid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 xml:space="preserve"> well today. Thank you for the lesson, bye.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DB75C4" w:rsidRPr="009B6408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  <w:u w:val="single"/>
              </w:rPr>
              <w:t>Цель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– осмыслить и записать домашнее задание.</w:t>
            </w:r>
          </w:p>
          <w:p w:rsidR="00DB75C4" w:rsidRPr="00DF3645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Записывают домашнее задание, задают вопросы, если что-то не понимают.</w:t>
            </w:r>
          </w:p>
          <w:p w:rsidR="00DB75C4" w:rsidRPr="00714D71" w:rsidRDefault="00DB75C4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</w:pPr>
            <w:r w:rsidRPr="00DF3645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Прощаются на английском языке.</w:t>
            </w:r>
          </w:p>
          <w:p w:rsidR="00DF3645" w:rsidRPr="00714D71" w:rsidRDefault="00DF3645" w:rsidP="00B5218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-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Thank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you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spacing w:val="-2"/>
                <w:sz w:val="18"/>
                <w:szCs w:val="18"/>
                <w:lang w:val="en-US"/>
              </w:rPr>
              <w:t>bye</w:t>
            </w:r>
            <w:r w:rsidRPr="00714D71">
              <w:rPr>
                <w:rFonts w:ascii="Times New Roman" w:hAnsi="Times New Roman" w:cs="Times New Roman"/>
                <w:iCs/>
                <w:spacing w:val="-2"/>
                <w:sz w:val="18"/>
                <w:szCs w:val="18"/>
              </w:rPr>
              <w:t>!</w:t>
            </w:r>
          </w:p>
        </w:tc>
        <w:tc>
          <w:tcPr>
            <w:tcW w:w="4813" w:type="dxa"/>
          </w:tcPr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Познавательные: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Осуществляют анализ информации.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Коммуникативные: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Ставят вопросы, обращаются за помощью, формулируют свои затруднения.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Регулятивные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: Используют речь для регуляции своего действия.</w:t>
            </w:r>
          </w:p>
          <w:p w:rsidR="00DB75C4" w:rsidRPr="009B6408" w:rsidRDefault="00DB75C4" w:rsidP="00B5218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 w:rsidRPr="009B64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Личностные: </w:t>
            </w:r>
            <w:r w:rsidRPr="009B6408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Формируют понимание необходимости выполнения домашнего задания</w:t>
            </w:r>
          </w:p>
        </w:tc>
      </w:tr>
    </w:tbl>
    <w:p w:rsidR="00A61E91" w:rsidRDefault="00A61E91" w:rsidP="00D0136E">
      <w:pPr>
        <w:spacing w:after="0" w:line="240" w:lineRule="auto"/>
        <w:jc w:val="center"/>
      </w:pPr>
    </w:p>
    <w:sectPr w:rsidR="00A61E91" w:rsidSect="00B52188">
      <w:footerReference w:type="default" r:id="rId7"/>
      <w:pgSz w:w="16838" w:h="11906" w:orient="landscape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EB" w:rsidRDefault="005D65EB" w:rsidP="007C2628">
      <w:pPr>
        <w:spacing w:after="0" w:line="240" w:lineRule="auto"/>
      </w:pPr>
      <w:r>
        <w:separator/>
      </w:r>
    </w:p>
  </w:endnote>
  <w:endnote w:type="continuationSeparator" w:id="0">
    <w:p w:rsidR="005D65EB" w:rsidRDefault="005D65EB" w:rsidP="007C2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00E" w:rsidRPr="009B6408" w:rsidRDefault="001917ED" w:rsidP="00B52188">
    <w:pPr>
      <w:pStyle w:val="a8"/>
      <w:jc w:val="right"/>
      <w:rPr>
        <w:rFonts w:ascii="Times New Roman" w:hAnsi="Times New Roman" w:cs="Times New Roman"/>
        <w:sz w:val="20"/>
        <w:szCs w:val="20"/>
      </w:rPr>
    </w:pPr>
    <w:r w:rsidRPr="009B6408">
      <w:rPr>
        <w:rFonts w:ascii="Times New Roman" w:hAnsi="Times New Roman" w:cs="Times New Roman"/>
        <w:sz w:val="20"/>
        <w:szCs w:val="20"/>
      </w:rPr>
      <w:fldChar w:fldCharType="begin"/>
    </w:r>
    <w:r w:rsidR="009D100E" w:rsidRPr="009B6408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9B6408">
      <w:rPr>
        <w:rFonts w:ascii="Times New Roman" w:hAnsi="Times New Roman" w:cs="Times New Roman"/>
        <w:sz w:val="20"/>
        <w:szCs w:val="20"/>
      </w:rPr>
      <w:fldChar w:fldCharType="separate"/>
    </w:r>
    <w:r w:rsidR="00154959">
      <w:rPr>
        <w:rFonts w:ascii="Times New Roman" w:hAnsi="Times New Roman" w:cs="Times New Roman"/>
        <w:noProof/>
        <w:sz w:val="20"/>
        <w:szCs w:val="20"/>
      </w:rPr>
      <w:t>1</w:t>
    </w:r>
    <w:r w:rsidRPr="009B6408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EB" w:rsidRDefault="005D65EB" w:rsidP="007C2628">
      <w:pPr>
        <w:spacing w:after="0" w:line="240" w:lineRule="auto"/>
      </w:pPr>
      <w:r>
        <w:separator/>
      </w:r>
    </w:p>
  </w:footnote>
  <w:footnote w:type="continuationSeparator" w:id="0">
    <w:p w:rsidR="005D65EB" w:rsidRDefault="005D65EB" w:rsidP="007C2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C73"/>
    <w:multiLevelType w:val="hybridMultilevel"/>
    <w:tmpl w:val="62E8B392"/>
    <w:lvl w:ilvl="0" w:tplc="7FE0356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313B6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06B50"/>
    <w:multiLevelType w:val="hybridMultilevel"/>
    <w:tmpl w:val="C9F683A4"/>
    <w:lvl w:ilvl="0" w:tplc="CD860D7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D5ED6"/>
    <w:multiLevelType w:val="hybridMultilevel"/>
    <w:tmpl w:val="62E8B392"/>
    <w:lvl w:ilvl="0" w:tplc="7FE0356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5149C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640E5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2E3B86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46BD5"/>
    <w:multiLevelType w:val="hybridMultilevel"/>
    <w:tmpl w:val="62E8B392"/>
    <w:lvl w:ilvl="0" w:tplc="7FE0356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D3C4A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EA5181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0235D"/>
    <w:multiLevelType w:val="hybridMultilevel"/>
    <w:tmpl w:val="1F021232"/>
    <w:lvl w:ilvl="0" w:tplc="7AACA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02CB9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B041E"/>
    <w:multiLevelType w:val="hybridMultilevel"/>
    <w:tmpl w:val="7610BBC6"/>
    <w:lvl w:ilvl="0" w:tplc="CA3872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90BE0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4188D"/>
    <w:multiLevelType w:val="hybridMultilevel"/>
    <w:tmpl w:val="7610BBC6"/>
    <w:lvl w:ilvl="0" w:tplc="CA3872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055C4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75E51D9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74CFF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87B4A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B9F743B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724A4C"/>
    <w:multiLevelType w:val="hybridMultilevel"/>
    <w:tmpl w:val="7610BBC6"/>
    <w:lvl w:ilvl="0" w:tplc="CA3872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08498E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C7DDB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419939EA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419E1B4A"/>
    <w:multiLevelType w:val="hybridMultilevel"/>
    <w:tmpl w:val="C9F683A4"/>
    <w:lvl w:ilvl="0" w:tplc="CD860D7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670D2"/>
    <w:multiLevelType w:val="hybridMultilevel"/>
    <w:tmpl w:val="C41CD8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55DA9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125BC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ABF41C1"/>
    <w:multiLevelType w:val="hybridMultilevel"/>
    <w:tmpl w:val="5922D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4210E"/>
    <w:multiLevelType w:val="hybridMultilevel"/>
    <w:tmpl w:val="7610BBC6"/>
    <w:lvl w:ilvl="0" w:tplc="CA3872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0096C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1" w15:restartNumberingAfterBreak="0">
    <w:nsid w:val="535F39E0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7968DC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4946805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9546E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226D3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A4EED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3020FE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67294B"/>
    <w:multiLevelType w:val="hybridMultilevel"/>
    <w:tmpl w:val="6D6E6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D7842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68738A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D99610B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6DE11764"/>
    <w:multiLevelType w:val="hybridMultilevel"/>
    <w:tmpl w:val="FDC07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3703AD"/>
    <w:multiLevelType w:val="hybridMultilevel"/>
    <w:tmpl w:val="7610BBC6"/>
    <w:lvl w:ilvl="0" w:tplc="CA38723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AC78CE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66CFC"/>
    <w:multiLevelType w:val="hybridMultilevel"/>
    <w:tmpl w:val="B3428D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835083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064447"/>
    <w:multiLevelType w:val="hybridMultilevel"/>
    <w:tmpl w:val="1A742486"/>
    <w:lvl w:ilvl="0" w:tplc="E45AEE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E154B"/>
    <w:multiLevelType w:val="hybridMultilevel"/>
    <w:tmpl w:val="EE364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CB45AD"/>
    <w:multiLevelType w:val="hybridMultilevel"/>
    <w:tmpl w:val="5922D7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D27AA7"/>
    <w:multiLevelType w:val="hybridMultilevel"/>
    <w:tmpl w:val="BB460A6A"/>
    <w:lvl w:ilvl="0" w:tplc="7716166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7"/>
  </w:num>
  <w:num w:numId="3">
    <w:abstractNumId w:val="31"/>
  </w:num>
  <w:num w:numId="4">
    <w:abstractNumId w:val="1"/>
  </w:num>
  <w:num w:numId="5">
    <w:abstractNumId w:val="35"/>
  </w:num>
  <w:num w:numId="6">
    <w:abstractNumId w:val="17"/>
  </w:num>
  <w:num w:numId="7">
    <w:abstractNumId w:val="33"/>
  </w:num>
  <w:num w:numId="8">
    <w:abstractNumId w:val="38"/>
  </w:num>
  <w:num w:numId="9">
    <w:abstractNumId w:val="19"/>
  </w:num>
  <w:num w:numId="10">
    <w:abstractNumId w:val="21"/>
  </w:num>
  <w:num w:numId="11">
    <w:abstractNumId w:val="8"/>
  </w:num>
  <w:num w:numId="12">
    <w:abstractNumId w:val="36"/>
  </w:num>
  <w:num w:numId="13">
    <w:abstractNumId w:val="48"/>
  </w:num>
  <w:num w:numId="14">
    <w:abstractNumId w:val="4"/>
  </w:num>
  <w:num w:numId="15">
    <w:abstractNumId w:val="46"/>
  </w:num>
  <w:num w:numId="16">
    <w:abstractNumId w:val="26"/>
  </w:num>
  <w:num w:numId="17">
    <w:abstractNumId w:val="11"/>
  </w:num>
  <w:num w:numId="18">
    <w:abstractNumId w:val="34"/>
  </w:num>
  <w:num w:numId="19">
    <w:abstractNumId w:val="9"/>
  </w:num>
  <w:num w:numId="20">
    <w:abstractNumId w:val="45"/>
  </w:num>
  <w:num w:numId="21">
    <w:abstractNumId w:val="13"/>
  </w:num>
  <w:num w:numId="22">
    <w:abstractNumId w:val="16"/>
  </w:num>
  <w:num w:numId="23">
    <w:abstractNumId w:val="43"/>
  </w:num>
  <w:num w:numId="24">
    <w:abstractNumId w:val="32"/>
  </w:num>
  <w:num w:numId="25">
    <w:abstractNumId w:val="44"/>
  </w:num>
  <w:num w:numId="26">
    <w:abstractNumId w:val="12"/>
  </w:num>
  <w:num w:numId="27">
    <w:abstractNumId w:val="18"/>
  </w:num>
  <w:num w:numId="28">
    <w:abstractNumId w:val="39"/>
  </w:num>
  <w:num w:numId="29">
    <w:abstractNumId w:val="29"/>
  </w:num>
  <w:num w:numId="30">
    <w:abstractNumId w:val="40"/>
  </w:num>
  <w:num w:numId="31">
    <w:abstractNumId w:val="6"/>
  </w:num>
  <w:num w:numId="32">
    <w:abstractNumId w:val="20"/>
  </w:num>
  <w:num w:numId="33">
    <w:abstractNumId w:val="49"/>
  </w:num>
  <w:num w:numId="34">
    <w:abstractNumId w:val="14"/>
  </w:num>
  <w:num w:numId="35">
    <w:abstractNumId w:val="28"/>
  </w:num>
  <w:num w:numId="36">
    <w:abstractNumId w:val="41"/>
  </w:num>
  <w:num w:numId="37">
    <w:abstractNumId w:val="10"/>
  </w:num>
  <w:num w:numId="38">
    <w:abstractNumId w:val="22"/>
  </w:num>
  <w:num w:numId="39">
    <w:abstractNumId w:val="50"/>
  </w:num>
  <w:num w:numId="40">
    <w:abstractNumId w:val="0"/>
  </w:num>
  <w:num w:numId="41">
    <w:abstractNumId w:val="30"/>
  </w:num>
  <w:num w:numId="42">
    <w:abstractNumId w:val="2"/>
  </w:num>
  <w:num w:numId="43">
    <w:abstractNumId w:val="7"/>
  </w:num>
  <w:num w:numId="44">
    <w:abstractNumId w:val="27"/>
  </w:num>
  <w:num w:numId="45">
    <w:abstractNumId w:val="23"/>
  </w:num>
  <w:num w:numId="46">
    <w:abstractNumId w:val="47"/>
  </w:num>
  <w:num w:numId="47">
    <w:abstractNumId w:val="24"/>
  </w:num>
  <w:num w:numId="48">
    <w:abstractNumId w:val="3"/>
  </w:num>
  <w:num w:numId="49">
    <w:abstractNumId w:val="15"/>
  </w:num>
  <w:num w:numId="50">
    <w:abstractNumId w:val="25"/>
  </w:num>
  <w:num w:numId="51">
    <w:abstractNumId w:val="4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5C4"/>
    <w:rsid w:val="000A430E"/>
    <w:rsid w:val="000E6F6C"/>
    <w:rsid w:val="00154959"/>
    <w:rsid w:val="001917ED"/>
    <w:rsid w:val="00221D0F"/>
    <w:rsid w:val="002419BA"/>
    <w:rsid w:val="00275483"/>
    <w:rsid w:val="00297C74"/>
    <w:rsid w:val="002A0FC2"/>
    <w:rsid w:val="00490B3D"/>
    <w:rsid w:val="005D65EB"/>
    <w:rsid w:val="00622BBE"/>
    <w:rsid w:val="00714D71"/>
    <w:rsid w:val="007C2628"/>
    <w:rsid w:val="00801F89"/>
    <w:rsid w:val="0086289E"/>
    <w:rsid w:val="00897F10"/>
    <w:rsid w:val="009D100E"/>
    <w:rsid w:val="00A61E91"/>
    <w:rsid w:val="00B52188"/>
    <w:rsid w:val="00C017DB"/>
    <w:rsid w:val="00C44FED"/>
    <w:rsid w:val="00D0136E"/>
    <w:rsid w:val="00DB75C4"/>
    <w:rsid w:val="00DF3645"/>
    <w:rsid w:val="00E03697"/>
    <w:rsid w:val="00E05005"/>
    <w:rsid w:val="00FF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83750"/>
  <w15:docId w15:val="{C5099B1A-2B84-44CA-9B5C-C046A029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B75C4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apple-converted-space">
    <w:name w:val="apple-converted-space"/>
    <w:basedOn w:val="a0"/>
    <w:uiPriority w:val="99"/>
    <w:rsid w:val="00DB75C4"/>
  </w:style>
  <w:style w:type="paragraph" w:styleId="a4">
    <w:name w:val="Normal (Web)"/>
    <w:basedOn w:val="a"/>
    <w:uiPriority w:val="99"/>
    <w:semiHidden/>
    <w:rsid w:val="00DB75C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table" w:styleId="a5">
    <w:name w:val="Table Grid"/>
    <w:basedOn w:val="a1"/>
    <w:rsid w:val="00DB75C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DB75C4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DB75C4"/>
    <w:rPr>
      <w:rFonts w:ascii="Calibri" w:eastAsia="Times New Roman" w:hAnsi="Calibri" w:cs="Calibri"/>
    </w:rPr>
  </w:style>
  <w:style w:type="paragraph" w:styleId="a8">
    <w:name w:val="footer"/>
    <w:basedOn w:val="a"/>
    <w:link w:val="a9"/>
    <w:uiPriority w:val="99"/>
    <w:unhideWhenUsed/>
    <w:rsid w:val="00DB75C4"/>
    <w:pPr>
      <w:tabs>
        <w:tab w:val="center" w:pos="4677"/>
        <w:tab w:val="right" w:pos="9355"/>
      </w:tabs>
    </w:pPr>
    <w:rPr>
      <w:rFonts w:ascii="Calibri" w:eastAsia="Times New Roman" w:hAnsi="Calibri" w:cs="Calibri"/>
    </w:rPr>
  </w:style>
  <w:style w:type="character" w:customStyle="1" w:styleId="a9">
    <w:name w:val="Нижний колонтитул Знак"/>
    <w:basedOn w:val="a0"/>
    <w:link w:val="a8"/>
    <w:uiPriority w:val="99"/>
    <w:rsid w:val="00DB75C4"/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B75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75C4"/>
    <w:rPr>
      <w:rFonts w:ascii="Tahoma" w:hAnsi="Tahoma" w:cs="Tahoma"/>
      <w:sz w:val="16"/>
      <w:szCs w:val="16"/>
    </w:rPr>
  </w:style>
  <w:style w:type="character" w:customStyle="1" w:styleId="c2">
    <w:name w:val="c2"/>
    <w:basedOn w:val="a0"/>
    <w:rsid w:val="00221D0F"/>
  </w:style>
  <w:style w:type="paragraph" w:styleId="ac">
    <w:name w:val="No Spacing"/>
    <w:link w:val="ad"/>
    <w:qFormat/>
    <w:rsid w:val="00714D71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d">
    <w:name w:val="Без интервала Знак"/>
    <w:basedOn w:val="a0"/>
    <w:link w:val="ac"/>
    <w:locked/>
    <w:rsid w:val="00714D71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5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1886</Words>
  <Characters>10752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Dmitriy</cp:lastModifiedBy>
  <cp:revision>12</cp:revision>
  <cp:lastPrinted>2023-02-25T06:27:00Z</cp:lastPrinted>
  <dcterms:created xsi:type="dcterms:W3CDTF">2023-02-18T15:25:00Z</dcterms:created>
  <dcterms:modified xsi:type="dcterms:W3CDTF">2024-02-13T16:41:00Z</dcterms:modified>
</cp:coreProperties>
</file>